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29" w:rsidRDefault="008C7229" w:rsidP="00072F2A">
      <w:pPr>
        <w:jc w:val="center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在职农业推广硕士</w:t>
      </w:r>
      <w:r w:rsidRPr="00072F2A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学位论文答辩</w:t>
      </w:r>
      <w:r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过程及说明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一、答辩环节</w:t>
      </w:r>
    </w:p>
    <w:p w:rsidR="008C7229" w:rsidRPr="006108F3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答辩过程分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个环节：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资格审查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论文复制比检测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论文评审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发布答辩公告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</w:t>
      </w:r>
      <w:r w:rsidRPr="006108F3"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学位信息采集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—</w:t>
      </w:r>
      <w:r w:rsidRPr="006108F3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答辩后提交材料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</w:t>
      </w:r>
    </w:p>
    <w:p w:rsidR="008C7229" w:rsidRPr="005C7E22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二、各环节应提交审查、上传研究生管理系统或打印材料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 xml:space="preserve">  1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、资格审查：成绩单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（学院领取）、学籍卡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份（学院领取）、导师定稿开题报告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上传系统）、导师定稿并规范排版论文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、学生对论文的自我学术评价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、缴费发票。</w:t>
      </w:r>
    </w:p>
    <w:p w:rsidR="008C7229" w:rsidRDefault="008C7229" w:rsidP="00E27C34">
      <w:pPr>
        <w:widowControl/>
        <w:spacing w:line="400" w:lineRule="atLeast"/>
        <w:ind w:firstLineChars="275" w:firstLine="316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、论文检测：定稿并规范排版论文电子版（排版规范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及提交要求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见答辩资料包）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、检测报告单（检测通过后）、</w:t>
      </w:r>
      <w:r w:rsidRPr="00E9529E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学位论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文学术不端行为检测结果说明及承诺书（模板见答辩资料包）。</w:t>
      </w:r>
    </w:p>
    <w:p w:rsidR="008C7229" w:rsidRPr="00CF30F0" w:rsidRDefault="008C7229" w:rsidP="00E27C34">
      <w:pPr>
        <w:widowControl/>
        <w:spacing w:line="400" w:lineRule="atLeast"/>
        <w:ind w:firstLineChars="275" w:firstLine="316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、论文评审：检测版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同版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份（纸质）、专家对论文的学术评价表（见答辩资料包）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份。</w:t>
      </w:r>
    </w:p>
    <w:p w:rsidR="008C7229" w:rsidRPr="00CF30F0" w:rsidRDefault="008C7229" w:rsidP="00E27C34">
      <w:pPr>
        <w:widowControl/>
        <w:spacing w:line="400" w:lineRule="atLeast"/>
        <w:ind w:firstLineChars="275" w:firstLine="316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4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、发布答辩公告：无</w:t>
      </w:r>
    </w:p>
    <w:p w:rsidR="008C7229" w:rsidRDefault="008C7229" w:rsidP="00E27C34">
      <w:pPr>
        <w:widowControl/>
        <w:spacing w:line="400" w:lineRule="atLeast"/>
        <w:ind w:firstLineChars="275" w:firstLine="316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、答辩：论文答辩评价标准及打分表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份（见答辩资料包）、论文答辩表决票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份（见答辩资料包）、论文答辩汇总单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份（见答辩资料包）、论文答辩记录纸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（学院领取）</w:t>
      </w:r>
    </w:p>
    <w:p w:rsidR="008C7229" w:rsidRPr="00CF30F0" w:rsidRDefault="008C7229" w:rsidP="00E27C34">
      <w:pPr>
        <w:widowControl/>
        <w:spacing w:line="400" w:lineRule="atLeast"/>
        <w:ind w:firstLineChars="275" w:firstLine="316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6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、学位信息采集：纸质签名学位授予信息表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份、电子版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份</w:t>
      </w:r>
    </w:p>
    <w:p w:rsidR="008C7229" w:rsidRPr="00CF30F0" w:rsidRDefault="008C7229" w:rsidP="00E27C34">
      <w:pPr>
        <w:widowControl/>
        <w:spacing w:line="400" w:lineRule="atLeast"/>
        <w:ind w:firstLineChars="275" w:firstLine="31680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、答辩后提交材料阶段：提交答辩过程中产生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所有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材料，详细见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资料包中“在职硕士答辩后提交材料清单”</w:t>
      </w:r>
    </w:p>
    <w:p w:rsidR="008C7229" w:rsidRPr="005C7E22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/>
          <w:bCs/>
          <w:color w:val="000000"/>
          <w:kern w:val="0"/>
          <w:sz w:val="24"/>
        </w:rPr>
      </w:pP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三、答辩流程及</w:t>
      </w:r>
      <w:r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操作</w:t>
      </w:r>
      <w:r w:rsidRPr="005C7E22">
        <w:rPr>
          <w:rFonts w:ascii="华文仿宋" w:eastAsia="华文仿宋" w:hAnsi="华文仿宋" w:cs="宋体" w:hint="eastAsia"/>
          <w:b/>
          <w:bCs/>
          <w:color w:val="000000"/>
          <w:kern w:val="0"/>
          <w:sz w:val="24"/>
        </w:rPr>
        <w:t>说明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1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、申请答辩：修业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年限在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3-5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年内，修完培养方案规定课程并成绩合格，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学费缴清，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论文定稿，登录</w:t>
      </w:r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研究生管理系统”（</w:t>
      </w:r>
      <w:hyperlink r:id="rId6" w:history="1">
        <w:r w:rsidRPr="00E841DB">
          <w:rPr>
            <w:rStyle w:val="Hyperlink"/>
            <w:rFonts w:ascii="华文仿宋" w:eastAsia="华文仿宋" w:hAnsi="华文仿宋" w:cs="宋体"/>
            <w:kern w:val="0"/>
            <w:sz w:val="24"/>
          </w:rPr>
          <w:t>http://yjspy.nwafu.edu.cn/</w:t>
        </w:r>
      </w:hyperlink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）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提交答辩申请并请导师审核通过，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同时上传定稿开题报告，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进入下一环节。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、资格审查：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学院在系统中对答辩申请人进行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答辩资格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审查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下一环节。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、论文检测：学院对定稿论文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电子版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进行复制比审核，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复制比低于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5%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下一环节。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4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、论文送审：由</w:t>
      </w: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2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名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副高以上职称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专家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对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论文进行评审，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全部评审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通过，同意答辩，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5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、组织答辩会并发布答辩公告：导师负责答辩会组织，学院审核答辩会组成成员资质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，通过，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在研究生管理系统内设置答辩秘书，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答辩秘书通过研究生管理系统发布答辩公告，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。答辩公告</w:t>
      </w: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3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日后方可举行答辩。</w:t>
      </w:r>
    </w:p>
    <w:p w:rsidR="008C7229" w:rsidRDefault="008C7229" w:rsidP="00172224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 w:rsidRPr="00CF30F0">
        <w:rPr>
          <w:rFonts w:ascii="华文仿宋" w:eastAsia="华文仿宋" w:hAnsi="华文仿宋" w:cs="宋体"/>
          <w:bCs/>
          <w:color w:val="000000"/>
          <w:kern w:val="0"/>
          <w:sz w:val="24"/>
        </w:rPr>
        <w:t>6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、答辩：</w:t>
      </w:r>
      <w:r>
        <w:rPr>
          <w:rFonts w:ascii="仿宋_GB2312" w:eastAsia="仿宋_GB2312" w:cs="宋体" w:hint="eastAsia"/>
          <w:sz w:val="23"/>
          <w:szCs w:val="23"/>
        </w:rPr>
        <w:t>学生通过多媒体（</w:t>
      </w:r>
      <w:r>
        <w:rPr>
          <w:rFonts w:ascii="仿宋_GB2312" w:eastAsia="仿宋_GB2312" w:cs="宋体"/>
          <w:sz w:val="23"/>
          <w:szCs w:val="23"/>
        </w:rPr>
        <w:t>PPT</w:t>
      </w:r>
      <w:r>
        <w:rPr>
          <w:rFonts w:ascii="仿宋_GB2312" w:eastAsia="仿宋_GB2312" w:cs="宋体" w:hint="eastAsia"/>
          <w:sz w:val="23"/>
          <w:szCs w:val="23"/>
        </w:rPr>
        <w:t>）进行论文汇报</w:t>
      </w:r>
      <w:r>
        <w:rPr>
          <w:rFonts w:ascii="仿宋_GB2312" w:eastAsia="仿宋_GB2312" w:cs="宋体" w:hint="eastAsia"/>
          <w:color w:val="000000"/>
          <w:sz w:val="23"/>
          <w:szCs w:val="23"/>
        </w:rPr>
        <w:t>并接受专家对论文的学术水平评议审定。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通过，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进入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下一环节。</w:t>
      </w:r>
    </w:p>
    <w:p w:rsidR="008C7229" w:rsidRPr="00172224" w:rsidRDefault="008C7229" w:rsidP="00172224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7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、学位信息采集：答辩会后，学生登录研究生管理系统进行学位信息采集并上传毕业照片，信息核对无误后下载、打印。</w:t>
      </w:r>
    </w:p>
    <w:p w:rsidR="008C7229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8</w:t>
      </w:r>
      <w:r w:rsidRPr="00CF30F0"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、答辩后提交材料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：学生根据答辩会上专家提出意见和建议，对论文再次进行修订，按提交要求装订正式提交版论文及论文电子版，同答辩过程中产生的签章齐全的过程材料上交学院。</w:t>
      </w:r>
    </w:p>
    <w:p w:rsidR="008C7229" w:rsidRPr="00CF30F0" w:rsidRDefault="008C7229" w:rsidP="00253AD5">
      <w:pPr>
        <w:widowControl/>
        <w:spacing w:line="400" w:lineRule="atLeast"/>
        <w:ind w:firstLine="422"/>
        <w:jc w:val="left"/>
        <w:rPr>
          <w:rFonts w:ascii="华文仿宋" w:eastAsia="华文仿宋" w:hAnsi="华文仿宋" w:cs="宋体"/>
          <w:bCs/>
          <w:color w:val="000000"/>
          <w:kern w:val="0"/>
          <w:sz w:val="24"/>
        </w:rPr>
      </w:pPr>
      <w:r>
        <w:rPr>
          <w:rFonts w:ascii="华文仿宋" w:eastAsia="华文仿宋" w:hAnsi="华文仿宋" w:cs="宋体"/>
          <w:bCs/>
          <w:color w:val="000000"/>
          <w:kern w:val="0"/>
          <w:sz w:val="24"/>
        </w:rPr>
        <w:t>9</w:t>
      </w:r>
      <w:r>
        <w:rPr>
          <w:rFonts w:ascii="华文仿宋" w:eastAsia="华文仿宋" w:hAnsi="华文仿宋" w:cs="宋体" w:hint="eastAsia"/>
          <w:bCs/>
          <w:color w:val="000000"/>
          <w:kern w:val="0"/>
          <w:sz w:val="24"/>
        </w:rPr>
        <w:t>、毕业照片采集：可同任何环节同时进行，没有时间先后限制。采集地点：北校区大门外“西农数码。</w:t>
      </w:r>
    </w:p>
    <w:p w:rsidR="008C7229" w:rsidRPr="000C7130" w:rsidRDefault="008C7229" w:rsidP="000C7130">
      <w:pPr>
        <w:widowControl/>
        <w:spacing w:line="400" w:lineRule="atLeast"/>
        <w:jc w:val="left"/>
        <w:rPr>
          <w:rFonts w:ascii="华文仿宋" w:eastAsia="华文仿宋" w:hAnsi="华文仿宋" w:cs="宋体"/>
          <w:color w:val="000000"/>
          <w:kern w:val="0"/>
          <w:sz w:val="24"/>
        </w:rPr>
      </w:pPr>
    </w:p>
    <w:p w:rsidR="008C7229" w:rsidRPr="00072F2A" w:rsidRDefault="008C7229" w:rsidP="00E27C34">
      <w:pPr>
        <w:widowControl/>
        <w:spacing w:line="400" w:lineRule="atLeast"/>
        <w:ind w:firstLineChars="200" w:firstLine="31680"/>
        <w:jc w:val="center"/>
        <w:rPr>
          <w:rFonts w:ascii="华文仿宋" w:eastAsia="华文仿宋" w:hAnsi="华文仿宋" w:cs="宋体"/>
          <w:color w:val="000000"/>
          <w:kern w:val="0"/>
          <w:sz w:val="24"/>
        </w:rPr>
      </w:pPr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                     </w:t>
      </w:r>
      <w:r w:rsidRPr="00072F2A">
        <w:rPr>
          <w:rFonts w:ascii="华文仿宋" w:eastAsia="华文仿宋" w:hAnsi="华文仿宋" w:cs="宋体" w:hint="eastAsia"/>
          <w:color w:val="000000"/>
          <w:kern w:val="0"/>
          <w:sz w:val="24"/>
        </w:rPr>
        <w:t>西北农林科技大学</w:t>
      </w:r>
      <w:r>
        <w:rPr>
          <w:rFonts w:ascii="华文仿宋" w:eastAsia="华文仿宋" w:hAnsi="华文仿宋" w:cs="宋体" w:hint="eastAsia"/>
          <w:color w:val="000000"/>
          <w:kern w:val="0"/>
          <w:sz w:val="24"/>
        </w:rPr>
        <w:t>经济管理学院</w:t>
      </w:r>
    </w:p>
    <w:p w:rsidR="008C7229" w:rsidRPr="005C7E22" w:rsidRDefault="008C7229" w:rsidP="005C7E22">
      <w:pPr>
        <w:widowControl/>
        <w:spacing w:line="400" w:lineRule="atLeast"/>
        <w:ind w:firstLine="630"/>
        <w:jc w:val="center"/>
        <w:rPr>
          <w:rFonts w:ascii="华文仿宋" w:eastAsia="华文仿宋" w:hAnsi="华文仿宋" w:cs="宋体"/>
          <w:color w:val="000000"/>
          <w:kern w:val="0"/>
          <w:sz w:val="24"/>
        </w:rPr>
      </w:pPr>
      <w:r>
        <w:rPr>
          <w:rFonts w:ascii="华文仿宋" w:eastAsia="华文仿宋" w:hAnsi="华文仿宋" w:cs="宋体"/>
          <w:color w:val="000000"/>
          <w:kern w:val="0"/>
          <w:sz w:val="24"/>
        </w:rPr>
        <w:t xml:space="preserve">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7"/>
        </w:smartTagPr>
        <w:r w:rsidRPr="00072F2A">
          <w:rPr>
            <w:rFonts w:ascii="华文仿宋" w:eastAsia="华文仿宋" w:hAnsi="华文仿宋" w:cs="宋体"/>
            <w:color w:val="000000"/>
            <w:kern w:val="0"/>
            <w:sz w:val="24"/>
          </w:rPr>
          <w:t>201</w:t>
        </w:r>
        <w:r>
          <w:rPr>
            <w:rFonts w:ascii="华文仿宋" w:eastAsia="华文仿宋" w:hAnsi="华文仿宋" w:cs="宋体"/>
            <w:color w:val="000000"/>
            <w:kern w:val="0"/>
            <w:sz w:val="24"/>
          </w:rPr>
          <w:t>7</w:t>
        </w:r>
        <w:r w:rsidRPr="00072F2A">
          <w:rPr>
            <w:rFonts w:ascii="华文仿宋" w:eastAsia="华文仿宋" w:hAnsi="华文仿宋" w:cs="宋体" w:hint="eastAsia"/>
            <w:color w:val="000000"/>
            <w:kern w:val="0"/>
            <w:sz w:val="24"/>
          </w:rPr>
          <w:t>年</w:t>
        </w:r>
        <w:r>
          <w:rPr>
            <w:rFonts w:ascii="华文仿宋" w:eastAsia="华文仿宋" w:hAnsi="华文仿宋" w:cs="宋体"/>
            <w:color w:val="000000"/>
            <w:kern w:val="0"/>
            <w:sz w:val="24"/>
          </w:rPr>
          <w:t>3</w:t>
        </w:r>
        <w:r w:rsidRPr="00072F2A">
          <w:rPr>
            <w:rFonts w:ascii="华文仿宋" w:eastAsia="华文仿宋" w:hAnsi="华文仿宋" w:cs="宋体" w:hint="eastAsia"/>
            <w:color w:val="000000"/>
            <w:kern w:val="0"/>
            <w:sz w:val="24"/>
          </w:rPr>
          <w:t>月</w:t>
        </w:r>
        <w:r>
          <w:rPr>
            <w:rFonts w:ascii="华文仿宋" w:eastAsia="华文仿宋" w:hAnsi="华文仿宋" w:cs="宋体"/>
            <w:color w:val="000000"/>
            <w:kern w:val="0"/>
            <w:sz w:val="24"/>
          </w:rPr>
          <w:t>1</w:t>
        </w:r>
        <w:r w:rsidRPr="00072F2A">
          <w:rPr>
            <w:rFonts w:ascii="华文仿宋" w:eastAsia="华文仿宋" w:hAnsi="华文仿宋" w:cs="宋体" w:hint="eastAsia"/>
            <w:color w:val="000000"/>
            <w:kern w:val="0"/>
            <w:sz w:val="24"/>
          </w:rPr>
          <w:t>日</w:t>
        </w:r>
      </w:smartTag>
    </w:p>
    <w:sectPr w:rsidR="008C7229" w:rsidRPr="005C7E22" w:rsidSect="005669C2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29" w:rsidRDefault="008C7229" w:rsidP="003657BF">
      <w:r>
        <w:separator/>
      </w:r>
    </w:p>
  </w:endnote>
  <w:endnote w:type="continuationSeparator" w:id="1">
    <w:p w:rsidR="008C7229" w:rsidRDefault="008C7229" w:rsidP="0036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29" w:rsidRDefault="008C7229" w:rsidP="003657BF">
      <w:r>
        <w:separator/>
      </w:r>
    </w:p>
  </w:footnote>
  <w:footnote w:type="continuationSeparator" w:id="1">
    <w:p w:rsidR="008C7229" w:rsidRDefault="008C7229" w:rsidP="00365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2A"/>
    <w:rsid w:val="00012C61"/>
    <w:rsid w:val="0002650D"/>
    <w:rsid w:val="00030F8B"/>
    <w:rsid w:val="0003492F"/>
    <w:rsid w:val="00042696"/>
    <w:rsid w:val="00055091"/>
    <w:rsid w:val="00072F2A"/>
    <w:rsid w:val="000804C4"/>
    <w:rsid w:val="000B2C3C"/>
    <w:rsid w:val="000C7130"/>
    <w:rsid w:val="00122AFC"/>
    <w:rsid w:val="00133AC1"/>
    <w:rsid w:val="00167256"/>
    <w:rsid w:val="00172224"/>
    <w:rsid w:val="00172F81"/>
    <w:rsid w:val="001D42D1"/>
    <w:rsid w:val="002123FB"/>
    <w:rsid w:val="00247B96"/>
    <w:rsid w:val="00253AD5"/>
    <w:rsid w:val="00285EC8"/>
    <w:rsid w:val="003657BF"/>
    <w:rsid w:val="00365DA8"/>
    <w:rsid w:val="003B3838"/>
    <w:rsid w:val="00404DF1"/>
    <w:rsid w:val="00421B4A"/>
    <w:rsid w:val="00461A4D"/>
    <w:rsid w:val="0046281C"/>
    <w:rsid w:val="00464140"/>
    <w:rsid w:val="00472E65"/>
    <w:rsid w:val="004C45C9"/>
    <w:rsid w:val="00526981"/>
    <w:rsid w:val="005669C2"/>
    <w:rsid w:val="00584F2E"/>
    <w:rsid w:val="005A507D"/>
    <w:rsid w:val="005C7E22"/>
    <w:rsid w:val="005D4BE6"/>
    <w:rsid w:val="005F2D91"/>
    <w:rsid w:val="006108F3"/>
    <w:rsid w:val="006124F1"/>
    <w:rsid w:val="00636B53"/>
    <w:rsid w:val="00647C0D"/>
    <w:rsid w:val="006A482D"/>
    <w:rsid w:val="006B37BE"/>
    <w:rsid w:val="006B5322"/>
    <w:rsid w:val="007271B3"/>
    <w:rsid w:val="00731546"/>
    <w:rsid w:val="007647D3"/>
    <w:rsid w:val="00784597"/>
    <w:rsid w:val="00796A1A"/>
    <w:rsid w:val="007F3D6F"/>
    <w:rsid w:val="00803320"/>
    <w:rsid w:val="0081166A"/>
    <w:rsid w:val="00836F8B"/>
    <w:rsid w:val="0084120D"/>
    <w:rsid w:val="008771AC"/>
    <w:rsid w:val="008876FA"/>
    <w:rsid w:val="008C7229"/>
    <w:rsid w:val="008F29A3"/>
    <w:rsid w:val="00903D49"/>
    <w:rsid w:val="009230FC"/>
    <w:rsid w:val="009324A1"/>
    <w:rsid w:val="00982145"/>
    <w:rsid w:val="009931F4"/>
    <w:rsid w:val="009A0F60"/>
    <w:rsid w:val="009A2A64"/>
    <w:rsid w:val="009A4918"/>
    <w:rsid w:val="009C6113"/>
    <w:rsid w:val="009D1292"/>
    <w:rsid w:val="009D2970"/>
    <w:rsid w:val="009D6034"/>
    <w:rsid w:val="00A256C0"/>
    <w:rsid w:val="00A64D3C"/>
    <w:rsid w:val="00AD5A7A"/>
    <w:rsid w:val="00AE45BC"/>
    <w:rsid w:val="00B14424"/>
    <w:rsid w:val="00B34370"/>
    <w:rsid w:val="00B50D26"/>
    <w:rsid w:val="00B9660E"/>
    <w:rsid w:val="00BA5E05"/>
    <w:rsid w:val="00BD1B3B"/>
    <w:rsid w:val="00BF40E0"/>
    <w:rsid w:val="00C36117"/>
    <w:rsid w:val="00C65DD3"/>
    <w:rsid w:val="00C84180"/>
    <w:rsid w:val="00C94B3A"/>
    <w:rsid w:val="00CF30F0"/>
    <w:rsid w:val="00CF4269"/>
    <w:rsid w:val="00D00733"/>
    <w:rsid w:val="00D04140"/>
    <w:rsid w:val="00D21215"/>
    <w:rsid w:val="00D6258E"/>
    <w:rsid w:val="00D920E2"/>
    <w:rsid w:val="00DA20FE"/>
    <w:rsid w:val="00DA526F"/>
    <w:rsid w:val="00DB6DB4"/>
    <w:rsid w:val="00DC55CF"/>
    <w:rsid w:val="00DD37BE"/>
    <w:rsid w:val="00E2440B"/>
    <w:rsid w:val="00E27C34"/>
    <w:rsid w:val="00E733AC"/>
    <w:rsid w:val="00E841DB"/>
    <w:rsid w:val="00E84526"/>
    <w:rsid w:val="00E9529E"/>
    <w:rsid w:val="00EC62D2"/>
    <w:rsid w:val="00EE5D53"/>
    <w:rsid w:val="00F05DDE"/>
    <w:rsid w:val="00F2508B"/>
    <w:rsid w:val="00F4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A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2F2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72F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7B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57BF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0550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py.nwafu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2</Pages>
  <Words>178</Words>
  <Characters>1016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关于做好2017年上半年在职农业推广硕士学位论文答辩工作安排的通知</dc:title>
  <dc:subject/>
  <dc:creator>雨林木风</dc:creator>
  <cp:keywords/>
  <dc:description/>
  <cp:lastModifiedBy>曹成斌</cp:lastModifiedBy>
  <cp:revision>4</cp:revision>
  <dcterms:created xsi:type="dcterms:W3CDTF">2017-03-06T08:14:00Z</dcterms:created>
  <dcterms:modified xsi:type="dcterms:W3CDTF">2017-03-07T02:34:00Z</dcterms:modified>
</cp:coreProperties>
</file>